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hd w:fill="ffffff" w:val="clear"/>
        <w:spacing w:after="0" w:line="240" w:lineRule="auto"/>
        <w:rPr>
          <w:sz w:val="36"/>
          <w:szCs w:val="36"/>
        </w:rPr>
      </w:pPr>
      <w:bookmarkStart w:colFirst="0" w:colLast="0" w:name="_heading=h.m69jutxeyt4f" w:id="0"/>
      <w:bookmarkEnd w:id="0"/>
      <w:r w:rsidDel="00000000" w:rsidR="00000000" w:rsidRPr="00000000">
        <w:rPr>
          <w:sz w:val="36"/>
          <w:szCs w:val="36"/>
          <w:rtl w:val="0"/>
        </w:rPr>
        <w:t xml:space="preserve">Muzeum Sztuki Nowoczesnej w Warszawie</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ffffff" w:val="clear"/>
        <w:spacing w:after="0" w:line="240" w:lineRule="auto"/>
        <w:rPr>
          <w:color w:val="500050"/>
          <w:sz w:val="28"/>
          <w:szCs w:val="28"/>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t xml:space="preserve">Muzeum Sztuki Nowoczesnej znajduje się przy ulicy Marszałkowskiej, na wprost Pałacu Kultury i Nauki. Jest częścią większego założenia architektonicznego. Obok  Muzeum zaplanowano budynek teatru TR Warszawa, podobny w prostocie formy ale w ciemnym kolorze. Gmach Muzeum wykonany jest z białego betonu, nie malowanego, lecz barwionego w masie.</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Budowla składa się z dwóch oddzielnych brył: masywnego budynku głównego w kształcie poziomego, długiego prostopadłościanu oraz wieży prowadzącej do podziemnego kina.</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Biały kolor, prostota bryły i minimalizm wykończenia siedziby Muzeum są celowym zabiegiem. Budynek jest swoistym wyciszeniem wobec bardzo różnorodnych budowli śródmieścia: strzelistego Pałacu Kultury i Nauki, dwupiętrowych podłużnych domów handlowych przy Marszałkowskiej i nowoczesnych szklanych wieżowców o rozmaitych kształtach. Na parterze Muzeum z każdej strony zaprojektowano podcienia. Nadaje to budowli większej lekkości, szczególnie, gdy o zmroku przeszklony parter wypełnia się światłem. </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t xml:space="preserve">Budynek ma sześć kondygnacji: cztery nadziemne i dwie podziemne. Dla publiczności dostępny jest parter, poziom jeden i dwa z przestrzeniami wystawowymi oraz poziom</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minus jeden z kinem i salami edukacyjnymi.</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highlight w:val="white"/>
          <w:rtl w:val="0"/>
        </w:rPr>
        <w:t xml:space="preserve">Elewacja budynku, mimo pozornej prostoty, nie jest zupełnie jednolita i gładka. Regularną bryłę urozmaica układ okien, bardzo nieregularny. </w:t>
      </w:r>
      <w:r w:rsidDel="00000000" w:rsidR="00000000" w:rsidRPr="00000000">
        <w:rPr>
          <w:rtl w:val="0"/>
        </w:rPr>
        <w:t xml:space="preserve">Wszystkie są prostokątne, ale różnej wielkości i o różnych proporcjach.</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Część z nich jest umieszczona w wąskim wcięciu, ciągnącym się w połowie wysokości elewacji na całym obwodzie budynku. Te okna są rozmieszczone w długich rzędach. Wobec rozmiarów całego budynku te przeszklenia wydają się niewielkie. Wcięcie z oknami dzieli optycznie elewację w poprzek na pół. W obu połowach na każdej ścianie, znajduje się po jednym, lub po dwa okna. Minimalistyczną dekoracją są płytkie wnęki wokół niektórych okien. Podobne do nich w kształcie, ale dużo większe. Okna we wnękach nie są ulokowane centralnie, ale najczęściej w rogu. Nieregularne rozmieszczenie okien nie jest wyłącznie zabiegiem estetycznym. Dzięki temu w odpowiednich miejscach muzeum, przez okna można zobaczyć starannie wybrane przez architekta widoki Warszawy.</w:t>
      </w:r>
      <w:r w:rsidDel="00000000" w:rsidR="00000000" w:rsidRPr="00000000">
        <w:rPr>
          <w:rFonts w:ascii="Times New Roman" w:cs="Times New Roman" w:eastAsia="Times New Roman" w:hAnsi="Times New Roman"/>
          <w:rtl w:val="0"/>
        </w:rPr>
        <w:t xml:space="preserve"> </w:t>
      </w:r>
      <w:r w:rsidDel="00000000" w:rsidR="00000000" w:rsidRPr="00000000">
        <w:rPr>
          <w:highlight w:val="white"/>
          <w:rtl w:val="0"/>
        </w:rPr>
        <w:t xml:space="preserve">Nieco bardziej urozmaicona jest elewacja frontowa: Na środku najwyższej kondygnacji znajduje się głęboka prostokątna wnęka. Pełni ona funkcję tarasu z widokiem na miasto.</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t xml:space="preserve">Z zewnątrz budynek może się wydawać mało doświetlony. Światło wpada jednak obficie do środka także przez świetliki umieszczone w dachu.</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9">
      <w:pPr>
        <w:rPr>
          <w:highlight w:val="white"/>
        </w:rPr>
      </w:pPr>
      <w:r w:rsidDel="00000000" w:rsidR="00000000" w:rsidRPr="00000000">
        <w:rPr>
          <w:highlight w:val="white"/>
          <w:rtl w:val="0"/>
        </w:rPr>
        <w:t xml:space="preserve">Uzupełnieniem dużej poziomej bryły głównego budynku jest pionowy prostopadłościan wieży. Jest tej samej  wysokości, co budynek główny, ale znacznie mniejszy. Stoi od strony ul. Fangora, przy rogu Muzeum znajdującym się bliżej Pałacu Kultury. Wieża jest oddalona zaledwie kilka metrów od głównego budynku. Zestawienie jej z dużą bryłą przypomina rozwiązania dekoracyjne na elewacji Muzeum: mniejsze prostokąty okien na większych prostokątach dekoracyjnych wnęk. W wieży znajdują się winda i schody prowadzące do kina i sal warsztatowych w podziemnej kondygnacji. Wejście do wieży  jest od strony głównego budynku Muzeum. </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highlight w:val="white"/>
          <w:rtl w:val="0"/>
        </w:rPr>
        <w:t xml:space="preserve">Do budynku głównego można wejść od strony ulicy Marszałkowskiej oraz od Pałacu Kultury i Nauki. Przy Marszałkowskiej, w chodnik wbudowana jest ścieżka naprowadzająca. Biegnie wzdłuż całego budynku i odbija w stronę głównego wejścia z rozsuwanymi drzwiami.</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t xml:space="preserve">Nad wejściem od strony Pałacu Kultury i Nauki  wita gości napis MSN. Litery są umieszczone w płaskiej wnęce. Mają tę samą wysokość, ale różną szerokość. Litery są białe, dokładnie w takim kolorze, jak cały budynek.</w:t>
      </w:r>
      <w:r w:rsidDel="00000000" w:rsidR="00000000" w:rsidRPr="00000000">
        <w:rPr>
          <w:rtl w:val="0"/>
        </w:rPr>
      </w:r>
    </w:p>
    <w:p w:rsidR="00000000" w:rsidDel="00000000" w:rsidP="00000000" w:rsidRDefault="00000000" w:rsidRPr="00000000" w14:paraId="0000000C">
      <w:pPr>
        <w:spacing w:after="200" w:line="240" w:lineRule="auto"/>
        <w:rPr>
          <w:b w:val="1"/>
        </w:rPr>
      </w:pPr>
      <w:bookmarkStart w:colFirst="0" w:colLast="0" w:name="_heading=h.1fob9te" w:id="1"/>
      <w:bookmarkEnd w:id="1"/>
      <w:r w:rsidDel="00000000" w:rsidR="00000000" w:rsidRPr="00000000">
        <w:rPr>
          <w:rtl w:val="0"/>
        </w:rPr>
        <w:t xml:space="preserve">Dofinansowano ze środków Ministra Kultury i Dziedzictwa Narodowego pochodzących z Funduszu Promocji Kultury - państwowego funduszu celowego w ramach zadania "Otwieramy MSN".</w:t>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pl-P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ny" w:default="1">
    <w:name w:val="Normal"/>
    <w:qFormat w:val="1"/>
    <w:rsid w:val="00F81BAB"/>
    <w:rPr>
      <w:rFonts w:ascii="Arial" w:hAnsi="Arial"/>
      <w:sz w:val="24"/>
    </w:rPr>
  </w:style>
  <w:style w:type="paragraph" w:styleId="Nagwek1">
    <w:name w:val="heading 1"/>
    <w:basedOn w:val="Normalny"/>
    <w:next w:val="Normalny"/>
    <w:uiPriority w:val="9"/>
    <w:qFormat w:val="1"/>
    <w:pPr>
      <w:keepNext w:val="1"/>
      <w:keepLines w:val="1"/>
      <w:spacing w:after="120" w:before="480"/>
      <w:outlineLvl w:val="0"/>
    </w:pPr>
    <w:rPr>
      <w:b w:val="1"/>
      <w:sz w:val="48"/>
      <w:szCs w:val="48"/>
    </w:rPr>
  </w:style>
  <w:style w:type="paragraph" w:styleId="Nagwek2">
    <w:name w:val="heading 2"/>
    <w:basedOn w:val="Normalny"/>
    <w:next w:val="Normalny"/>
    <w:uiPriority w:val="9"/>
    <w:semiHidden w:val="1"/>
    <w:unhideWhenUsed w:val="1"/>
    <w:qFormat w:val="1"/>
    <w:pPr>
      <w:keepNext w:val="1"/>
      <w:keepLines w:val="1"/>
      <w:spacing w:after="80" w:before="360"/>
      <w:outlineLvl w:val="1"/>
    </w:pPr>
    <w:rPr>
      <w:b w:val="1"/>
      <w:sz w:val="36"/>
      <w:szCs w:val="36"/>
    </w:rPr>
  </w:style>
  <w:style w:type="paragraph" w:styleId="Nagwek3">
    <w:name w:val="heading 3"/>
    <w:basedOn w:val="Normalny"/>
    <w:next w:val="Normalny"/>
    <w:uiPriority w:val="9"/>
    <w:semiHidden w:val="1"/>
    <w:unhideWhenUsed w:val="1"/>
    <w:qFormat w:val="1"/>
    <w:pPr>
      <w:keepNext w:val="1"/>
      <w:keepLines w:val="1"/>
      <w:spacing w:after="80" w:before="280"/>
      <w:outlineLvl w:val="2"/>
    </w:pPr>
    <w:rPr>
      <w:b w:val="1"/>
      <w:sz w:val="28"/>
      <w:szCs w:val="28"/>
    </w:rPr>
  </w:style>
  <w:style w:type="paragraph" w:styleId="Nagwek4">
    <w:name w:val="heading 4"/>
    <w:basedOn w:val="Normalny"/>
    <w:next w:val="Normalny"/>
    <w:uiPriority w:val="9"/>
    <w:semiHidden w:val="1"/>
    <w:unhideWhenUsed w:val="1"/>
    <w:qFormat w:val="1"/>
    <w:pPr>
      <w:keepNext w:val="1"/>
      <w:keepLines w:val="1"/>
      <w:spacing w:after="40" w:before="240"/>
      <w:outlineLvl w:val="3"/>
    </w:pPr>
    <w:rPr>
      <w:b w:val="1"/>
      <w:szCs w:val="24"/>
    </w:rPr>
  </w:style>
  <w:style w:type="paragraph" w:styleId="Nagwek5">
    <w:name w:val="heading 5"/>
    <w:basedOn w:val="Normalny"/>
    <w:next w:val="Normalny"/>
    <w:uiPriority w:val="9"/>
    <w:semiHidden w:val="1"/>
    <w:unhideWhenUsed w:val="1"/>
    <w:qFormat w:val="1"/>
    <w:pPr>
      <w:keepNext w:val="1"/>
      <w:keepLines w:val="1"/>
      <w:spacing w:after="40" w:before="220"/>
      <w:outlineLvl w:val="4"/>
    </w:pPr>
    <w:rPr>
      <w:b w:val="1"/>
      <w:sz w:val="22"/>
    </w:rPr>
  </w:style>
  <w:style w:type="paragraph" w:styleId="Nagwek6">
    <w:name w:val="heading 6"/>
    <w:basedOn w:val="Normalny"/>
    <w:next w:val="Normalny"/>
    <w:uiPriority w:val="9"/>
    <w:semiHidden w:val="1"/>
    <w:unhideWhenUsed w:val="1"/>
    <w:qFormat w:val="1"/>
    <w:pPr>
      <w:keepNext w:val="1"/>
      <w:keepLines w:val="1"/>
      <w:spacing w:after="40" w:before="200"/>
      <w:outlineLvl w:val="5"/>
    </w:pPr>
    <w:rPr>
      <w:b w:val="1"/>
      <w:sz w:val="20"/>
      <w:szCs w:val="20"/>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keepNext w:val="1"/>
      <w:keepLines w:val="1"/>
      <w:spacing w:after="120" w:before="480"/>
    </w:pPr>
    <w:rPr>
      <w:b w:val="1"/>
      <w:sz w:val="72"/>
      <w:szCs w:val="72"/>
    </w:rPr>
  </w:style>
  <w:style w:type="paragraph" w:styleId="NormalnyWeb">
    <w:name w:val="Normal (Web)"/>
    <w:basedOn w:val="Normalny"/>
    <w:uiPriority w:val="99"/>
    <w:semiHidden w:val="1"/>
    <w:unhideWhenUsed w:val="1"/>
    <w:rsid w:val="00817602"/>
    <w:pPr>
      <w:spacing w:after="100" w:afterAutospacing="1" w:before="100" w:beforeAutospacing="1" w:line="240" w:lineRule="auto"/>
    </w:pPr>
    <w:rPr>
      <w:rFonts w:ascii="Times New Roman" w:cs="Times New Roman" w:eastAsia="Times New Roman" w:hAnsi="Times New Roman"/>
      <w:szCs w:val="24"/>
    </w:rPr>
  </w:style>
  <w:style w:type="paragraph" w:styleId="Podtytu">
    <w:name w:val="Subtitle"/>
    <w:basedOn w:val="Normalny"/>
    <w:next w:val="Normalny"/>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dCNV4OhAw/We1vW8P0sgWYt+LA==">CgMxLjAyDmgubTY5anV0eGV5dDRmMgloLjFmb2I5dGU4AHIhMWVHRkVBaDhzWFo3NVg4YlBnelBCYV9yeFFsUHg0YURp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2024-10-20T06:36:00Z</dcterms:created>
  <dc:creator>Anna Ździeborska</dc:creator>
</cp:coreProperties>
</file>