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CF025" w14:textId="77777777" w:rsidR="00714F33" w:rsidRPr="002753C2" w:rsidRDefault="00714F33" w:rsidP="002753C2">
      <w:pPr>
        <w:pStyle w:val="Tytu"/>
        <w:spacing w:line="360" w:lineRule="auto"/>
      </w:pPr>
      <w:r w:rsidRPr="002753C2">
        <w:t>Galerie na piętrach</w:t>
      </w:r>
    </w:p>
    <w:p w14:paraId="37A56DCB" w14:textId="11D3FE60" w:rsidR="00714F33" w:rsidRPr="002753C2" w:rsidRDefault="00714F33" w:rsidP="002753C2">
      <w:r w:rsidRPr="002753C2">
        <w:t>Pierwsze i drugie piętro Muzeum, to przestrzenie przeznaczone przede wszystkim na wystawy. Można się tu dostać windą lub reprezentacyjną klatką schodową. Na obu piętrach schody dochodzą do okazałych, kilkunastometrowych okien z widokiem na Pałac Kultury i Nauki. Szyb windy znajduje się od strony Marszałkowskiej w pobliżu klatki schodowej. Układ pomieszczeń na obu poziomach jest dość podobny. Od wejścia schodami, na prawo i na lewo rozciągają się przestrzenie wystawowe, podzielone ściankami na mniejsze sale. Podobnie jak na parterze, ściany i żebrowane sufity są z białego betonu. Na niektórych betonowych ścianach na wysokości około pół metra wyżłobiono niewielkie napisy. Są to informacje o nazwie literowej powierzchni i wysokości danej przestrzeni wystawowej. N</w:t>
      </w:r>
      <w:r w:rsidR="002753C2">
        <w:t>a przykład</w:t>
      </w:r>
      <w:r w:rsidRPr="002753C2">
        <w:t xml:space="preserve"> D, powierzchnia </w:t>
      </w:r>
      <w:r w:rsidR="002753C2">
        <w:t>dziewięćset dziewięćdziesiąt trzy metry</w:t>
      </w:r>
      <w:r w:rsidRPr="002753C2">
        <w:t xml:space="preserve"> i </w:t>
      </w:r>
      <w:r w:rsidR="002753C2">
        <w:t>trzynaście centymetrów</w:t>
      </w:r>
      <w:r w:rsidRPr="002753C2">
        <w:t xml:space="preserve"> kwadratowych, wysokość: </w:t>
      </w:r>
      <w:r w:rsidR="002753C2">
        <w:t>sześć metrów i dwadzieścia centymetrów.</w:t>
      </w:r>
    </w:p>
    <w:p w14:paraId="6071E0FB" w14:textId="77777777" w:rsidR="00714F33" w:rsidRPr="002753C2" w:rsidRDefault="00714F33" w:rsidP="002753C2">
      <w:r w:rsidRPr="002753C2">
        <w:t xml:space="preserve">Pomiędzy salami wystawowymi zaplanowano kilka niewielkich pokoi, w całości, razem z sufitem, wyłożonych drewnem o ciepłej barwie. Są to tak zwane </w:t>
      </w:r>
      <w:proofErr w:type="spellStart"/>
      <w:r w:rsidRPr="002753C2">
        <w:t>city</w:t>
      </w:r>
      <w:proofErr w:type="spellEnd"/>
      <w:r w:rsidRPr="002753C2">
        <w:t xml:space="preserve"> </w:t>
      </w:r>
      <w:proofErr w:type="spellStart"/>
      <w:r w:rsidRPr="002753C2">
        <w:t>roomy</w:t>
      </w:r>
      <w:proofErr w:type="spellEnd"/>
      <w:r w:rsidRPr="002753C2">
        <w:t xml:space="preserve">. W każdej z tych niewielkich </w:t>
      </w:r>
      <w:proofErr w:type="spellStart"/>
      <w:r w:rsidRPr="002753C2">
        <w:t>sal</w:t>
      </w:r>
      <w:proofErr w:type="spellEnd"/>
      <w:r w:rsidRPr="002753C2">
        <w:t xml:space="preserve"> jest duże okno z szerokim podestem. Pokoje służą do odpoczynku i zachęcają do oglądania Warszawy z nieco innej niż co dzień perspektywy. Na obu piętrach jedna z takich </w:t>
      </w:r>
      <w:proofErr w:type="spellStart"/>
      <w:r w:rsidRPr="002753C2">
        <w:t>sal</w:t>
      </w:r>
      <w:proofErr w:type="spellEnd"/>
      <w:r w:rsidRPr="002753C2">
        <w:t xml:space="preserve"> znajduje się od strony ulicy Marszałkowskiej a druga od Alej Jerozolimskich. </w:t>
      </w:r>
    </w:p>
    <w:p w14:paraId="0BD0EE07" w14:textId="77777777" w:rsidR="00714F33" w:rsidRPr="002753C2" w:rsidRDefault="00714F33" w:rsidP="002753C2">
      <w:r w:rsidRPr="002753C2">
        <w:t>Na pierwszym piętrze pomiędzy galeriami umiejscowiono też czytelnię, także w całości wykończoną drewnem.  Znajduje się ona w pobliżu klatki schodowej, od strony Marszałkowskiej. Na drugim piętrze w tym miejscu jest zewnętrzny taras.</w:t>
      </w:r>
    </w:p>
    <w:p w14:paraId="69484B25" w14:textId="77777777" w:rsidR="00714F33" w:rsidRPr="002753C2" w:rsidRDefault="00714F33" w:rsidP="002753C2">
      <w:r w:rsidRPr="002753C2">
        <w:t>Na obu poziomach w pobliżu schodów znajdują się też toalety.</w:t>
      </w:r>
    </w:p>
    <w:p w14:paraId="1577CB05" w14:textId="77777777" w:rsidR="00714F33" w:rsidRPr="002753C2" w:rsidRDefault="00714F33" w:rsidP="002753C2">
      <w:r w:rsidRPr="002753C2">
        <w:t xml:space="preserve">Ważną rolę w prezentowaniu dzieł sztuki odgrywa światło. Za dnia część galerii wokół schodów oświetlona jest przez świetlik w dachu nad schodami a także przez szeregi wysokich szyb od strony Pałacu Kultury i Nauki. Od strony Alej Jerozolimskich i od strony ulicy </w:t>
      </w:r>
      <w:proofErr w:type="spellStart"/>
      <w:r w:rsidRPr="002753C2">
        <w:t>Fangora</w:t>
      </w:r>
      <w:proofErr w:type="spellEnd"/>
      <w:r w:rsidRPr="002753C2">
        <w:t xml:space="preserve"> są nieliczne, ale duże okna. Ich kształt i wielkość wybrano tak, aby ukazywały konkretne widoki Warszawy. Na drugim piętrze naturalne światło dzienne oświetla niektóre sale także przez świetliki w dachu. Światło wpada miękkie i rozproszone, bo pod świetlikami zamontowano sufit z materiału półprzepuszczalnego, żeby ostre promienie słońca nie zaszkodziły dziełom sztuki.</w:t>
      </w:r>
    </w:p>
    <w:p w14:paraId="2FB44CF8" w14:textId="77777777" w:rsidR="00714F33" w:rsidRPr="002753C2" w:rsidRDefault="00714F33" w:rsidP="002753C2">
      <w:r w:rsidRPr="002753C2">
        <w:t xml:space="preserve">Po zmroku sale oświetlone są licznymi reflektorami, które imitują światło dzienne. Za dnia reflektory uzupełniają światło naturalne. Jednak atmosfera wystawowych </w:t>
      </w:r>
      <w:proofErr w:type="spellStart"/>
      <w:r w:rsidRPr="002753C2">
        <w:t>sal</w:t>
      </w:r>
      <w:proofErr w:type="spellEnd"/>
      <w:r w:rsidRPr="002753C2">
        <w:t xml:space="preserve"> może się nieco zmieniać w zależności od pogody, pory dnia i położenia słońca. </w:t>
      </w:r>
    </w:p>
    <w:p w14:paraId="15D5BCDC" w14:textId="77777777" w:rsidR="00985EDB" w:rsidRPr="002753C2" w:rsidRDefault="00985EDB" w:rsidP="002753C2">
      <w:bookmarkStart w:id="0" w:name="_GoBack"/>
      <w:bookmarkEnd w:id="0"/>
    </w:p>
    <w:sectPr w:rsidR="00985EDB" w:rsidRPr="00275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14"/>
    <w:rsid w:val="002753C2"/>
    <w:rsid w:val="00714F33"/>
    <w:rsid w:val="00985EDB"/>
    <w:rsid w:val="00BA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8AE1"/>
  <w15:chartTrackingRefBased/>
  <w15:docId w15:val="{C47DA2CD-8704-4E4A-9AA5-3405521E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53C2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4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753C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53C2"/>
    <w:rPr>
      <w:rFonts w:ascii="Arial" w:eastAsiaTheme="majorEastAsia" w:hAnsi="Arial" w:cstheme="majorBidi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2205</Characters>
  <Application>Microsoft Office Word</Application>
  <DocSecurity>0</DocSecurity>
  <Lines>38</Lines>
  <Paragraphs>43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Ździeborska</dc:creator>
  <cp:keywords/>
  <dc:description/>
  <cp:lastModifiedBy>Anna Ździeborska</cp:lastModifiedBy>
  <cp:revision>3</cp:revision>
  <dcterms:created xsi:type="dcterms:W3CDTF">2024-10-20T06:31:00Z</dcterms:created>
  <dcterms:modified xsi:type="dcterms:W3CDTF">2024-10-21T20:12:00Z</dcterms:modified>
</cp:coreProperties>
</file>