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5CA9D" w14:textId="4EAF50CD" w:rsidR="00F44566" w:rsidRPr="00FF03A4" w:rsidRDefault="00F44566" w:rsidP="00FF03A4">
      <w:pPr>
        <w:pStyle w:val="Tytu"/>
        <w:spacing w:line="360" w:lineRule="auto"/>
        <w:rPr>
          <w:rFonts w:ascii="Arial" w:hAnsi="Arial" w:cs="Arial"/>
          <w:sz w:val="36"/>
          <w:szCs w:val="36"/>
        </w:rPr>
      </w:pPr>
      <w:r w:rsidRPr="00FF03A4">
        <w:rPr>
          <w:rFonts w:ascii="Arial" w:hAnsi="Arial" w:cs="Arial"/>
          <w:sz w:val="36"/>
          <w:szCs w:val="36"/>
        </w:rPr>
        <w:t>Parter</w:t>
      </w:r>
    </w:p>
    <w:p w14:paraId="0E5EF5C0" w14:textId="3B7C6CC6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Parter Muzeum to rozległa i wysoka przestrzeń, na planie prostokąta. Jest</w:t>
      </w:r>
    </w:p>
    <w:p w14:paraId="6C0684F0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podzielona na wiele mniejszych pomieszczeń. Niektóre z nich są wygrodzone</w:t>
      </w:r>
    </w:p>
    <w:p w14:paraId="5126E23F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ścianami, inne mnie</w:t>
      </w:r>
      <w:bookmarkStart w:id="0" w:name="_GoBack"/>
      <w:bookmarkEnd w:id="0"/>
      <w:r w:rsidRPr="00FF03A4">
        <w:rPr>
          <w:rFonts w:ascii="Arial" w:hAnsi="Arial" w:cs="Arial"/>
          <w:color w:val="000000"/>
          <w:sz w:val="24"/>
          <w:szCs w:val="24"/>
        </w:rPr>
        <w:t>j lub bardziej otwarte. Cały parter można obejść dookoła.</w:t>
      </w:r>
    </w:p>
    <w:p w14:paraId="5BC27CDA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Przestrzeń jest bardzo jasna. Duża część zewnętrznych ścian parteru jest</w:t>
      </w:r>
    </w:p>
    <w:p w14:paraId="4F3C9B99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przeszklona, dzięki czemu wpada tam światło dzienne. Wrażenie jasności</w:t>
      </w:r>
    </w:p>
    <w:p w14:paraId="632A25B4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potęguje biel budulca. Budynek zaprojektowano w całości z białego betonu, nie</w:t>
      </w:r>
    </w:p>
    <w:p w14:paraId="62F56486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malowanego, lecz barwionego w masie. Białe są ściany i żebrowane sufity oraz</w:t>
      </w:r>
    </w:p>
    <w:p w14:paraId="7B1E455D" w14:textId="60D7D3CB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betonowe słupy, na których wsparty jest strop. Jednym ze składników betonu</w:t>
      </w:r>
    </w:p>
    <w:p w14:paraId="5357F513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jest powietrze, wypełnione nim pęcherzyki można wyczuć pod palcami. Do</w:t>
      </w:r>
    </w:p>
    <w:p w14:paraId="6EAF57E7" w14:textId="208CAC6C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budynku można wejść jednym z kilku wejść, główne wejście znajduje się od ul</w:t>
      </w:r>
      <w:r w:rsidR="00FF03A4" w:rsidRPr="00FF03A4">
        <w:rPr>
          <w:rFonts w:ascii="Arial" w:hAnsi="Arial" w:cs="Arial"/>
          <w:color w:val="000000"/>
          <w:sz w:val="24"/>
          <w:szCs w:val="24"/>
        </w:rPr>
        <w:t>icy</w:t>
      </w:r>
      <w:r w:rsidR="00FF03A4">
        <w:rPr>
          <w:rFonts w:ascii="Arial" w:hAnsi="Arial" w:cs="Arial"/>
          <w:sz w:val="24"/>
          <w:szCs w:val="24"/>
        </w:rPr>
        <w:t xml:space="preserve"> </w:t>
      </w:r>
      <w:r w:rsidRPr="00FF03A4">
        <w:rPr>
          <w:rFonts w:ascii="Arial" w:hAnsi="Arial" w:cs="Arial"/>
          <w:color w:val="000000"/>
          <w:sz w:val="24"/>
          <w:szCs w:val="24"/>
        </w:rPr>
        <w:t>Marszałkowskiej.</w:t>
      </w:r>
    </w:p>
    <w:p w14:paraId="57CC1873" w14:textId="0E4E7A56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 xml:space="preserve">Po prawej stronie od tego wejścia, w otwartym </w:t>
      </w:r>
      <w:proofErr w:type="spellStart"/>
      <w:r w:rsidRPr="00FF03A4">
        <w:rPr>
          <w:rFonts w:ascii="Arial" w:hAnsi="Arial" w:cs="Arial"/>
          <w:color w:val="000000"/>
          <w:sz w:val="24"/>
          <w:szCs w:val="24"/>
        </w:rPr>
        <w:t>f</w:t>
      </w:r>
      <w:r w:rsidR="00FF03A4">
        <w:rPr>
          <w:rFonts w:ascii="Arial" w:hAnsi="Arial" w:cs="Arial"/>
          <w:color w:val="000000"/>
          <w:sz w:val="24"/>
          <w:szCs w:val="24"/>
        </w:rPr>
        <w:t>oyer</w:t>
      </w:r>
      <w:proofErr w:type="spellEnd"/>
      <w:r w:rsidRPr="00FF03A4">
        <w:rPr>
          <w:rFonts w:ascii="Arial" w:hAnsi="Arial" w:cs="Arial"/>
          <w:color w:val="000000"/>
          <w:sz w:val="24"/>
          <w:szCs w:val="24"/>
        </w:rPr>
        <w:t>, mieści się recepcja.</w:t>
      </w:r>
    </w:p>
    <w:p w14:paraId="4BD2E465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Druga recepcja, przeznaczona głównie dla grup zorganizowanych, znajduje się</w:t>
      </w:r>
    </w:p>
    <w:p w14:paraId="7490D0C1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 xml:space="preserve">przy innym wejściu, bliżej ulicy </w:t>
      </w:r>
      <w:proofErr w:type="spellStart"/>
      <w:r w:rsidRPr="00FF03A4">
        <w:rPr>
          <w:rFonts w:ascii="Arial" w:hAnsi="Arial" w:cs="Arial"/>
          <w:color w:val="000000"/>
          <w:sz w:val="24"/>
          <w:szCs w:val="24"/>
        </w:rPr>
        <w:t>Fangora</w:t>
      </w:r>
      <w:proofErr w:type="spellEnd"/>
      <w:r w:rsidRPr="00FF03A4">
        <w:rPr>
          <w:rFonts w:ascii="Arial" w:hAnsi="Arial" w:cs="Arial"/>
          <w:color w:val="000000"/>
          <w:sz w:val="24"/>
          <w:szCs w:val="24"/>
        </w:rPr>
        <w:t>. Na parterze zaczyna się</w:t>
      </w:r>
    </w:p>
    <w:p w14:paraId="72A562B0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reprezentacyjna klatka schodowa. Są tu również galeria, audytorium, sala</w:t>
      </w:r>
    </w:p>
    <w:p w14:paraId="4DC7ED67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warsztatowa, bistro oraz księgarnia.</w:t>
      </w:r>
    </w:p>
    <w:p w14:paraId="09EB5ED0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Klatka schodowa mieści się w centrum parteru. Jest ogromna, łączy parter z</w:t>
      </w:r>
    </w:p>
    <w:p w14:paraId="25A11599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galeriami na pierwszym i drugim piętrze. Za dnia rozjaśnia ją słońce wpadające</w:t>
      </w:r>
    </w:p>
    <w:p w14:paraId="2FC665BA" w14:textId="2862A0F4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przez duży świetlik w suficie. Schody, tak jak cały budynek zrobiono z białego</w:t>
      </w:r>
    </w:p>
    <w:p w14:paraId="69394D8F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betonu. Mimo wielkości, klatka schodowa nie przytłacza, zaskakuje lekkością.</w:t>
      </w:r>
    </w:p>
    <w:p w14:paraId="5661619B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To zasługa nie tylko jasnego koloru. Betonowa konstrukcja nie sprawia</w:t>
      </w:r>
    </w:p>
    <w:p w14:paraId="70EA5E68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wrażenia masywnej i ciężkiej. Złudzenie lekkości powstaje dzięki linii schodów.</w:t>
      </w:r>
    </w:p>
    <w:p w14:paraId="6A34B995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Wspinają się ku górze wokół rozświetlonej przestrzeni linią nieregularnie</w:t>
      </w:r>
    </w:p>
    <w:p w14:paraId="03C08870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łamaną. Wejścia po schodach na górę są dwa. Schody spotykają się na</w:t>
      </w:r>
    </w:p>
    <w:p w14:paraId="0C3ED51B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pierwszym piętrze, przy ogromnym panoramicznym oknie z widokiem na Pałac</w:t>
      </w:r>
    </w:p>
    <w:p w14:paraId="61822AEC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Kultury i Nauki. </w:t>
      </w:r>
    </w:p>
    <w:p w14:paraId="59B58FD3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Na parterze, w części budynku od strony Alej Jerozolimskich, znajduje się</w:t>
      </w:r>
    </w:p>
    <w:p w14:paraId="255B87AB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przestrzeń wystawowa. Tu także wpada dużo światła, bo jej zewnętrzne ściany</w:t>
      </w:r>
    </w:p>
    <w:p w14:paraId="437061D2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są całe przeszklone. Pokazywane tu wystawy realizowane są w szybszym</w:t>
      </w:r>
    </w:p>
    <w:p w14:paraId="49657FB1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trybie niż wystawy na górze, planowane długoterminowo. Galeria na</w:t>
      </w:r>
    </w:p>
    <w:p w14:paraId="55E0914D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parterze pozwala reagować na otaczającą nas rzeczywistość.</w:t>
      </w:r>
    </w:p>
    <w:p w14:paraId="2333154F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lastRenderedPageBreak/>
        <w:t>Obok przestrzeni galeryjnej znajduje się audytorium. Jest to duża sala o</w:t>
      </w:r>
    </w:p>
    <w:p w14:paraId="79C54579" w14:textId="6AC57965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drewnianej podłodze. Pośrodku większa jej część jest nieco obniżona. Podłoga</w:t>
      </w:r>
    </w:p>
    <w:p w14:paraId="200721A1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wokół obniżenia pełni funkcję siedzeń i widowni, a część obniżona może pełnić</w:t>
      </w:r>
    </w:p>
    <w:p w14:paraId="4CA1DBE7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funkcję sceny. Audytorium wydzielono niepełnymi ścianami i przesuwanymi</w:t>
      </w:r>
    </w:p>
    <w:p w14:paraId="787E1285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kotarami, które zastępują narożniki sali. Kotary są z jasnego grubego płótna,</w:t>
      </w:r>
    </w:p>
    <w:p w14:paraId="17995DD9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można je rozsuwać albo zsuwać gdy wymaga tego wydarzenie. To miejsce jest</w:t>
      </w:r>
    </w:p>
    <w:p w14:paraId="71B2061A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przeznaczone na wykłady, dyskusje i spotkania. Drewniana podłoga w</w:t>
      </w:r>
    </w:p>
    <w:p w14:paraId="55A0FD18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audytorium i gruba tkanina zamiast części ścian nadają przestrzeni bardziej</w:t>
      </w:r>
    </w:p>
    <w:p w14:paraId="1C1A600E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przytulny charakter. Nad audytorium nie ma sufitu, wpada tu dzienne światło </w:t>
      </w:r>
    </w:p>
    <w:p w14:paraId="3AE3C6DD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poprzez świetlik w dachu.</w:t>
      </w:r>
    </w:p>
    <w:p w14:paraId="4F50D497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Kolejna przestrzeń wygrodzona częściowo kotarami, to sala warsztatowa.</w:t>
      </w:r>
    </w:p>
    <w:p w14:paraId="6AF8898F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Podobnie jak audytorium ma drewnianą podłogę, jednak tym razem bez różnicy</w:t>
      </w:r>
    </w:p>
    <w:p w14:paraId="5BC21195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poziomów. W pobliżu sali znajdują się: szatnia, szafki na bagaże oraz toalety,</w:t>
      </w:r>
    </w:p>
    <w:p w14:paraId="3F296ADA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 xml:space="preserve">także toaleta z dostosowaniami oraz pokój rodzinny z </w:t>
      </w:r>
      <w:proofErr w:type="spellStart"/>
      <w:r w:rsidRPr="00FF03A4">
        <w:rPr>
          <w:rFonts w:ascii="Arial" w:hAnsi="Arial" w:cs="Arial"/>
          <w:color w:val="000000"/>
          <w:sz w:val="24"/>
          <w:szCs w:val="24"/>
        </w:rPr>
        <w:t>komfortką</w:t>
      </w:r>
      <w:proofErr w:type="spellEnd"/>
      <w:r w:rsidRPr="00FF03A4">
        <w:rPr>
          <w:rFonts w:ascii="Arial" w:hAnsi="Arial" w:cs="Arial"/>
          <w:color w:val="000000"/>
          <w:sz w:val="24"/>
          <w:szCs w:val="24"/>
        </w:rPr>
        <w:t>. Nieopodal</w:t>
      </w:r>
    </w:p>
    <w:p w14:paraId="32F5125A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szatni umiejscowiono też windy.</w:t>
      </w:r>
    </w:p>
    <w:p w14:paraId="7ECDC269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 xml:space="preserve">Cały koniec budynku od strony ulicy </w:t>
      </w:r>
      <w:proofErr w:type="spellStart"/>
      <w:r w:rsidRPr="00FF03A4">
        <w:rPr>
          <w:rFonts w:ascii="Arial" w:hAnsi="Arial" w:cs="Arial"/>
          <w:color w:val="000000"/>
          <w:sz w:val="24"/>
          <w:szCs w:val="24"/>
        </w:rPr>
        <w:t>Fangora</w:t>
      </w:r>
      <w:proofErr w:type="spellEnd"/>
      <w:r w:rsidRPr="00FF03A4">
        <w:rPr>
          <w:rFonts w:ascii="Arial" w:hAnsi="Arial" w:cs="Arial"/>
          <w:color w:val="000000"/>
          <w:sz w:val="24"/>
          <w:szCs w:val="24"/>
        </w:rPr>
        <w:t xml:space="preserve"> zajmuje przestrzeń bistro. Jest</w:t>
      </w:r>
    </w:p>
    <w:p w14:paraId="36A82D6E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przeszklona i otwarta na gości kilkoma wejściami. Przeszklona ściana w sezonie</w:t>
      </w:r>
    </w:p>
    <w:p w14:paraId="6CE3B564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ciepłym może zostać częściowo otwarta, a podcienia budynku mogą służyć jako</w:t>
      </w:r>
    </w:p>
    <w:p w14:paraId="76B2B4C3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taras kawiarniany. </w:t>
      </w:r>
    </w:p>
    <w:p w14:paraId="40CD8B5C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Bistro płynnie przechodzi w przestrzeń księgarni. Księgarnia zajmuje miejsce od</w:t>
      </w:r>
    </w:p>
    <w:p w14:paraId="28681F44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strony Pałacu Kultury i Nauki. W wystroju wnętrza dominują stal i szkło. Pod</w:t>
      </w:r>
    </w:p>
    <w:p w14:paraId="3D843B2F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ścianą stoją stalowe regały z książkami o sztuce, jest także kilka ekspozytorów </w:t>
      </w:r>
    </w:p>
    <w:p w14:paraId="14DF5EDB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w formie wysp.  Na nich prezentowane są do sprzedaży książki i przedmioty</w:t>
      </w:r>
    </w:p>
    <w:p w14:paraId="5846B6CC" w14:textId="77777777" w:rsidR="00F44566" w:rsidRPr="00FF03A4" w:rsidRDefault="00F44566" w:rsidP="00FF03A4">
      <w:pPr>
        <w:spacing w:line="240" w:lineRule="auto"/>
        <w:rPr>
          <w:rFonts w:ascii="Arial" w:hAnsi="Arial" w:cs="Arial"/>
          <w:sz w:val="24"/>
          <w:szCs w:val="24"/>
        </w:rPr>
      </w:pPr>
      <w:r w:rsidRPr="00FF03A4">
        <w:rPr>
          <w:rFonts w:ascii="Arial" w:hAnsi="Arial" w:cs="Arial"/>
          <w:color w:val="000000"/>
          <w:sz w:val="24"/>
          <w:szCs w:val="24"/>
        </w:rPr>
        <w:t>dekoracyjne a także muzealne pamiątki.</w:t>
      </w:r>
    </w:p>
    <w:p w14:paraId="6918C48A" w14:textId="77777777" w:rsidR="00985EDB" w:rsidRPr="00FF03A4" w:rsidRDefault="00985EDB" w:rsidP="00FF03A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85EDB" w:rsidRPr="00FF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65"/>
    <w:rsid w:val="00377F65"/>
    <w:rsid w:val="00985EDB"/>
    <w:rsid w:val="00D7414E"/>
    <w:rsid w:val="00F44566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95A4"/>
  <w15:chartTrackingRefBased/>
  <w15:docId w15:val="{99C52A6B-7C8C-40FA-82DE-12ACB901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03A4"/>
  </w:style>
  <w:style w:type="paragraph" w:styleId="Nagwek1">
    <w:name w:val="heading 1"/>
    <w:basedOn w:val="Normalny"/>
    <w:next w:val="Normalny"/>
    <w:link w:val="Nagwek1Znak"/>
    <w:uiPriority w:val="9"/>
    <w:qFormat/>
    <w:rsid w:val="00FF0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03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03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03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03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03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03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03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03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03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03A4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F03A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03A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03A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0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0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03A4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03A4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03A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03A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F03A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03A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03A4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FF03A4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F03A4"/>
    <w:rPr>
      <w:i/>
      <w:iCs/>
      <w:color w:val="auto"/>
    </w:rPr>
  </w:style>
  <w:style w:type="paragraph" w:styleId="Bezodstpw">
    <w:name w:val="No Spacing"/>
    <w:uiPriority w:val="1"/>
    <w:qFormat/>
    <w:rsid w:val="00FF03A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F03A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03A4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03A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03A4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FF03A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F03A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FF03A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FF03A4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FF03A4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F03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3230</Characters>
  <Application>Microsoft Office Word</Application>
  <DocSecurity>0</DocSecurity>
  <Lines>56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Ździeborska</dc:creator>
  <cp:keywords/>
  <dc:description/>
  <cp:lastModifiedBy>Anna Ździeborska</cp:lastModifiedBy>
  <cp:revision>3</cp:revision>
  <dcterms:created xsi:type="dcterms:W3CDTF">2024-10-20T06:33:00Z</dcterms:created>
  <dcterms:modified xsi:type="dcterms:W3CDTF">2024-10-21T20:12:00Z</dcterms:modified>
</cp:coreProperties>
</file>